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07" w:rsidRDefault="000F0A07"/>
    <w:p w:rsidR="000F0A07" w:rsidRPr="000F0A07" w:rsidRDefault="000F0A07" w:rsidP="000F0A07">
      <w:pPr>
        <w:tabs>
          <w:tab w:val="left" w:pos="-567"/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 w:rsidRPr="000F0A07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447675" cy="657225"/>
            <wp:effectExtent l="19050" t="0" r="9525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07" w:rsidRPr="000F0A07" w:rsidRDefault="000F0A07" w:rsidP="000F0A07">
      <w:pPr>
        <w:tabs>
          <w:tab w:val="left" w:pos="-567"/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0A0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0F0A07" w:rsidRPr="000F0A07" w:rsidRDefault="000F0A07" w:rsidP="000F0A07">
      <w:pPr>
        <w:tabs>
          <w:tab w:val="left" w:pos="-567"/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A07">
        <w:rPr>
          <w:rFonts w:ascii="Times New Roman" w:hAnsi="Times New Roman" w:cs="Times New Roman"/>
          <w:sz w:val="28"/>
          <w:szCs w:val="28"/>
        </w:rPr>
        <w:t xml:space="preserve">Департамент охорони здоров’я та медичних </w:t>
      </w:r>
      <w:proofErr w:type="spellStart"/>
      <w:r w:rsidRPr="000F0A0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</w:p>
    <w:p w:rsidR="000F0A07" w:rsidRPr="000F0A07" w:rsidRDefault="000F0A07" w:rsidP="000F0A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A07">
        <w:rPr>
          <w:rFonts w:ascii="Times New Roman" w:hAnsi="Times New Roman" w:cs="Times New Roman"/>
          <w:b/>
          <w:bCs/>
          <w:sz w:val="28"/>
          <w:szCs w:val="28"/>
        </w:rPr>
        <w:t>КНП «Четверта Черкаська міська поліклініка» ЧМР</w:t>
      </w:r>
    </w:p>
    <w:p w:rsidR="000F0A07" w:rsidRPr="000F0A07" w:rsidRDefault="000F0A07" w:rsidP="000F0A07">
      <w:pPr>
        <w:spacing w:after="0"/>
        <w:ind w:left="72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8000, м"/>
        </w:smartTagPr>
        <w:r w:rsidRPr="000F0A07">
          <w:rPr>
            <w:rFonts w:ascii="Times New Roman" w:hAnsi="Times New Roman" w:cs="Times New Roman"/>
            <w:bCs/>
            <w:sz w:val="28"/>
            <w:szCs w:val="28"/>
          </w:rPr>
          <w:t>18000, м</w:t>
        </w:r>
      </w:smartTag>
      <w:r w:rsidRPr="000F0A07">
        <w:rPr>
          <w:rFonts w:ascii="Times New Roman" w:hAnsi="Times New Roman" w:cs="Times New Roman"/>
          <w:bCs/>
          <w:sz w:val="28"/>
          <w:szCs w:val="28"/>
        </w:rPr>
        <w:t xml:space="preserve">. Черкаси,  вул. </w:t>
      </w:r>
      <w:proofErr w:type="spellStart"/>
      <w:r w:rsidRPr="000F0A07">
        <w:rPr>
          <w:rFonts w:ascii="Times New Roman" w:hAnsi="Times New Roman" w:cs="Times New Roman"/>
          <w:bCs/>
          <w:sz w:val="28"/>
          <w:szCs w:val="28"/>
        </w:rPr>
        <w:t>Б.Вишневецького</w:t>
      </w:r>
      <w:proofErr w:type="spellEnd"/>
      <w:r w:rsidRPr="000F0A07">
        <w:rPr>
          <w:rFonts w:ascii="Times New Roman" w:hAnsi="Times New Roman" w:cs="Times New Roman"/>
          <w:bCs/>
          <w:sz w:val="28"/>
          <w:szCs w:val="28"/>
        </w:rPr>
        <w:t>, 61</w:t>
      </w:r>
    </w:p>
    <w:p w:rsidR="000F0A07" w:rsidRDefault="000F0A07" w:rsidP="000F0A07">
      <w:pPr>
        <w:pBdr>
          <w:bottom w:val="single" w:sz="12" w:space="1" w:color="auto"/>
        </w:pBdr>
        <w:tabs>
          <w:tab w:val="left" w:pos="-567"/>
          <w:tab w:val="left" w:pos="0"/>
        </w:tabs>
        <w:spacing w:after="0" w:line="360" w:lineRule="atLeast"/>
        <w:ind w:right="510"/>
        <w:rPr>
          <w:sz w:val="28"/>
          <w:szCs w:val="28"/>
          <w:lang w:val="uk-UA"/>
        </w:rPr>
      </w:pPr>
      <w:r w:rsidRPr="000F0A07">
        <w:rPr>
          <w:rFonts w:ascii="Times New Roman" w:hAnsi="Times New Roman" w:cs="Times New Roman"/>
          <w:bCs/>
        </w:rPr>
        <w:t xml:space="preserve">     тел./факс (8-0472) 37-34-56, 37-52-67 </w:t>
      </w:r>
      <w:proofErr w:type="spellStart"/>
      <w:r w:rsidRPr="000F0A07">
        <w:rPr>
          <w:rFonts w:ascii="Times New Roman" w:hAnsi="Times New Roman" w:cs="Times New Roman"/>
          <w:bCs/>
        </w:rPr>
        <w:t>E-mail</w:t>
      </w:r>
      <w:proofErr w:type="spellEnd"/>
      <w:r w:rsidRPr="000F0A07">
        <w:rPr>
          <w:rFonts w:ascii="Times New Roman" w:hAnsi="Times New Roman" w:cs="Times New Roman"/>
          <w:bCs/>
        </w:rPr>
        <w:t xml:space="preserve">: </w:t>
      </w:r>
      <w:hyperlink r:id="rId6" w:history="1">
        <w:r w:rsidRPr="000F0A07">
          <w:rPr>
            <w:rStyle w:val="a6"/>
            <w:rFonts w:ascii="Times New Roman" w:hAnsi="Times New Roman" w:cs="Times New Roman"/>
            <w:bCs/>
          </w:rPr>
          <w:t>MSChFotopribor@ukr.net</w:t>
        </w:r>
      </w:hyperlink>
      <w:r w:rsidRPr="000F0A07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0F0A07">
          <w:rPr>
            <w:rStyle w:val="a6"/>
            <w:rFonts w:ascii="Times New Roman" w:hAnsi="Times New Roman" w:cs="Times New Roman"/>
            <w:b/>
          </w:rPr>
          <w:t>http://www.4mp.ck.ua/</w:t>
        </w:r>
      </w:hyperlink>
      <w:r>
        <w:rPr>
          <w:sz w:val="28"/>
          <w:szCs w:val="28"/>
          <w:lang w:val="uk-UA"/>
        </w:rPr>
        <w:t xml:space="preserve"> </w:t>
      </w:r>
    </w:p>
    <w:p w:rsidR="000F0A07" w:rsidRDefault="000F0A07" w:rsidP="000F0A07">
      <w:pPr>
        <w:pStyle w:val="31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«31»  </w:t>
      </w:r>
      <w:proofErr w:type="spellStart"/>
      <w:r>
        <w:rPr>
          <w:rFonts w:ascii="Times New Roman" w:hAnsi="Times New Roman" w:cs="Times New Roman"/>
        </w:rPr>
        <w:t>жовтня</w:t>
      </w:r>
      <w:proofErr w:type="spellEnd"/>
      <w:r>
        <w:rPr>
          <w:rFonts w:ascii="Times New Roman" w:hAnsi="Times New Roman" w:cs="Times New Roman"/>
        </w:rPr>
        <w:t xml:space="preserve">   2017р.</w:t>
      </w:r>
    </w:p>
    <w:p w:rsidR="000F0A07" w:rsidRDefault="000F0A07" w:rsidP="000F0A07">
      <w:pPr>
        <w:pStyle w:val="31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F0A07" w:rsidRDefault="000F0A07" w:rsidP="000F0A07">
      <w:pPr>
        <w:pStyle w:val="310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Директору </w:t>
      </w:r>
    </w:p>
    <w:p w:rsidR="000F0A07" w:rsidRDefault="000F0A07" w:rsidP="000F0A07">
      <w:pPr>
        <w:pStyle w:val="310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КНП «</w:t>
      </w:r>
      <w:proofErr w:type="spellStart"/>
      <w:r>
        <w:rPr>
          <w:rFonts w:ascii="Times New Roman" w:hAnsi="Times New Roman" w:cs="Times New Roman"/>
        </w:rPr>
        <w:t>Черкаський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міський</w:t>
      </w:r>
      <w:proofErr w:type="spellEnd"/>
    </w:p>
    <w:p w:rsidR="000F0A07" w:rsidRDefault="000F0A07" w:rsidP="000F0A07">
      <w:pPr>
        <w:pStyle w:val="310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ІАЦ</w:t>
      </w:r>
      <w:r>
        <w:rPr>
          <w:rFonts w:ascii="Times New Roman" w:hAnsi="Times New Roman" w:cs="Times New Roman"/>
        </w:rPr>
        <w:t xml:space="preserve"> медичної статистики   </w:t>
      </w:r>
    </w:p>
    <w:p w:rsidR="000F0A07" w:rsidRPr="006E5089" w:rsidRDefault="000F0A07" w:rsidP="000F0A07">
      <w:pPr>
        <w:pStyle w:val="310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та </w:t>
      </w:r>
      <w:proofErr w:type="gramStart"/>
      <w:r>
        <w:rPr>
          <w:rFonts w:ascii="Times New Roman" w:hAnsi="Times New Roman" w:cs="Times New Roman"/>
        </w:rPr>
        <w:t>здоров’я</w:t>
      </w:r>
      <w:r>
        <w:rPr>
          <w:rFonts w:ascii="Times New Roman" w:hAnsi="Times New Roman" w:cs="Times New Roman"/>
          <w:lang w:val="uk-UA"/>
        </w:rPr>
        <w:t>» ЧМР</w:t>
      </w:r>
      <w:proofErr w:type="gramEnd"/>
    </w:p>
    <w:p w:rsidR="000F0A07" w:rsidRPr="006E5089" w:rsidRDefault="000F0A07" w:rsidP="000F0A07">
      <w:pPr>
        <w:pStyle w:val="310"/>
        <w:shd w:val="clear" w:color="auto" w:fill="auto"/>
        <w:spacing w:after="0" w:line="276" w:lineRule="auto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Макарову М.В.</w:t>
      </w:r>
    </w:p>
    <w:p w:rsidR="000F0A07" w:rsidRDefault="000F0A07"/>
    <w:p w:rsidR="000F0A07" w:rsidRPr="000F0A07" w:rsidRDefault="000F0A07">
      <w:pPr>
        <w:rPr>
          <w:rFonts w:ascii="Times New Roman" w:hAnsi="Times New Roman" w:cs="Times New Roman"/>
          <w:b/>
          <w:sz w:val="28"/>
          <w:szCs w:val="28"/>
        </w:rPr>
      </w:pPr>
      <w:r w:rsidRPr="000F0A07">
        <w:rPr>
          <w:rFonts w:ascii="Times New Roman" w:hAnsi="Times New Roman" w:cs="Times New Roman"/>
          <w:b/>
          <w:sz w:val="28"/>
          <w:szCs w:val="28"/>
        </w:rPr>
        <w:t>На сайт ДОЗ та МП ЧМР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1"/>
      </w:tblGrid>
      <w:tr w:rsidR="00AD286C" w:rsidRPr="00AD286C" w:rsidTr="00AD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86C" w:rsidRPr="00AD286C" w:rsidRDefault="00AD286C" w:rsidP="000F0A0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D286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Полиомиелит. Причины. Симптомы. Диагностика. Лечение. </w:t>
            </w:r>
          </w:p>
        </w:tc>
      </w:tr>
    </w:tbl>
    <w:p w:rsidR="00AD286C" w:rsidRPr="00AD286C" w:rsidRDefault="00AD286C" w:rsidP="000F0A0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AD286C" w:rsidRPr="00AD286C" w:rsidTr="00AD28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D286C" w:rsidRPr="00AD286C" w:rsidRDefault="00AD286C" w:rsidP="000F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Полиомиелит</w:t>
      </w: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(детский паралич, болезнь Гейне-Медина) - острое инфекционное заболевание, вызванное вирусом, обладающим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тропностью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двигательным нейронам передних рогов спинного мозга и двигательным нейронам ствола мозга (ядра черепных нервов), деструкция которых приводит к параличу мышц и их атрофии.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Эпидемиология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середины XX в. возникали эпидемии полиомиелита, ныне благодаря широкой иммунизации детей полиомиелитной вакциной встречаются только спорадические случаи. Число здоровых носителей и абортивных случаев, когда выздоровление наступило до развития параличей, значительно превосходит число больных в паралитической стадии. Именно здоровые носители и абортивные случаи - основные распространители заболевания, хотя можно заразиться и от больного в паралитической стадии. Основные пути передачи инфекции - личные контакты и фекальное загрязнение пищи. Этим объясняется сезонность с максимальной заболеваемостью поздним летом и ранней осенью. В возрасте 5 лет восприимчивость резко снижается. Инкубационный период 7-14 дней, но может длиться и 5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XXI в. наблюдается резкое снижение заболеваемости в тех странах, где проводятся профилактические инокуляции вакциной Солка,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Сейбина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А.А.Смородинцева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Этиология и патогенез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Выделено три штамма вируса: типы I, II и III. Вирус может быть выделен из слизистой оболочки носоглотки больных в острой стадии, здоровых вирусоносителей, выздоравливающих, а также из испражнений. У человека наиболее распространенный путь заражения - через пищеварительный тракт. Вирус достигает нервной системы по вегетативным волокнам и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периневрально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осевых цилиндров в периферических нервах и в центральной нервной системе. Считают, что возможно распространение его через кровь и лимфатическую </w:t>
      </w: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систему. Местом внедрения вируса может быть глотка, особенно ложе </w:t>
      </w:r>
      <w:proofErr w:type="gram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миндалин</w:t>
      </w:r>
      <w:proofErr w:type="gram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тонзиллэкгомии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Вирус устойчив к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химическимагенгенам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чувствителен к теплу и высушиванию. Его можно выращивать в культуре клеток почки обезьян. Применяются специфические серологические тесты, в том числе тест фиксации комплемента и нейтрализации антител.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Патоморфология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Спинной мозг переполнен кровью, отечен, мягок, в сером веществе - мелкие участки геморрагии. Гистологические изменения наиболее выражены в сером веществе спинного и продолговатого мозга. Незначительно поражаются базальные ядра и кора. В двигательных клетках передних рогов отмечаются разнообразные изменения - от легкого хроматолиза до полной деструкции с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нейронофагией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Сущность воспалительных изменений состоит в образовании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периваскулярных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муфт, преимущественно из лимфоцитов, с меньшим количеством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полиморфонуклеаров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диффузной инфильтрации серого вещества этими клетками и клетками нейроглиального происхождения.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характеризуется возвращением к норме тех ганглиозных клеток, которые были не очень грубо повреждены. Другие клетки исчезают полностью. В передних рогах обнаруживается малое количество клеток с вторичной дегенерацией передних корешков и периферических нервов. В пораженных мышцах находят различную степень нейрогенной атрофии с увеличением соединительной и жировой тканей.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Клиническая картина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4 типа реакции на вирус полиомиелита: </w:t>
      </w:r>
    </w:p>
    <w:p w:rsidR="00AD286C" w:rsidRPr="00AD286C" w:rsidRDefault="00AD286C" w:rsidP="000F0A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иммунитета при отсутствии симптомов заболевания (субклиническая или неявная инфекция); </w:t>
      </w:r>
    </w:p>
    <w:p w:rsidR="00AD286C" w:rsidRPr="00AD286C" w:rsidRDefault="00AD286C" w:rsidP="000F0A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в стадии виремии, носящие характер общей умеренной инфекции без вовлечения в процесс нервной системы (абортивные случаи); </w:t>
      </w:r>
    </w:p>
    <w:p w:rsidR="00AD286C" w:rsidRPr="00AD286C" w:rsidRDefault="00AD286C" w:rsidP="000F0A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многих больных (до 75% в период эпидемии) лихорадки, головной боли, недомогания; могут быть менингеальные явления, плеоцитоз в ликворе. Параличи не развиваются; </w:t>
      </w:r>
    </w:p>
    <w:p w:rsidR="00AD286C" w:rsidRPr="00AD286C" w:rsidRDefault="00AD286C" w:rsidP="000F0A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параличей (в редких случаях).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субклинической форме симптомы отсутствуют. При абортивной форме проявления неотличимы от любой общей инфекции. Серологические тесты положительны, можно выделить вирус. У остальных пациентов удается выделить две стадии клинической картины: препаралитическую и </w:t>
      </w:r>
      <w:proofErr w:type="gram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паралитическую</w:t>
      </w:r>
      <w:proofErr w:type="gram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Препаралитическая стадия</w:t>
      </w: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этой стадии различают две фазы. </w:t>
      </w:r>
      <w:proofErr w:type="gram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фазе наблюдаются лихорадка, недомогание, головная боль, сонливость или бессонница, потливость, гиперемия глотки, желудочно-кишечные нарушения (анорексия, рвота, диарея).</w:t>
      </w:r>
      <w:proofErr w:type="gram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фаза «малой болезни» длится 1-2 дня. Иногда вслед за ней наступает временное улучшение со снижением температуры на 48 ч или болезнь переходит во вторую фазу - «большую болезнь», при которой головная боль более выражена и сопровождается болями в спине, конечностях, повышенной утомляемостью мышц. Симптомы напоминают другие формы вирусных менингитов. При отсутствии параличей больной выздоравливает. В цереброспинальной жидкости давление повышено, плеоцитоз (50-250 в 1 мкл). Вначале имеются и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полиморфонуклеары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лимфоциты, но по истечении 1-й недели - только лимфоциты. Умеренно повышается уровень белков и глобулинов. Содержание глюкозы в норме. В течение 2-й недели уровень белка в ликворе повышается. Препаралитическая стадия длится 1-2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Паралитическая стадия</w:t>
      </w: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2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Спинальная форма.</w:t>
      </w: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паралича предшествуют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выраженныефасцикуляции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Отмечаются боли в конечностях, повышенная чувствительность мышц к давлению. Параличи могут быть распространенными или локализованными. В тяжелых случаях невозможны движения, за исключением очень слабых (в шее, туловище, конечностях). В менее тяжелых случаях привлекают внимание асимметричность параличей: мышцы могут быть сильно поражены на одной стороне тела и сохранены на другой. Обычно параличи достигают максимума в течение первых 24 ч, реже болезнь прогрессирует. При «восходящей» варианте параличи от ног распространяются вверх и угрожают жизни из-за присоединения расстройства дыхания. Встречаются и нисходящие варианты развития параличей. Необходимо следить за функцией межреберных мышц и диафрагмы. Тест для выявления дыхательных парезов - громкий счет на одном дыхании. Если больной не способен досчитать до 12-15, имеется выраженная дыхательная недостаточность и следует измерить форсированный объем дыхания для выяснения необходимости вспомогательного дыхания.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обычно начинается к концу 1-й недели с момента развития параличей. Как и при других поражениях периферических мотонейронов, отмечается утрата или снижение глубоких и кожных рефлексов. Нарушений чувствительности нет, редко расстраивается функция сфинктеров тазовых органов.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Стволовая форма (полиоэнцефалит).</w:t>
      </w: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Наблюдаются параличи мимических мышц, языка, глотки, гортани и реже - глазодвигательных мышц. </w:t>
      </w:r>
      <w:proofErr w:type="gram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proofErr w:type="gram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головокружение, нистагм. Велика опасность вовлечения в процесс жизненно важных центров (дыхательного, </w:t>
      </w:r>
      <w:proofErr w:type="gram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Очень важно отличить дыхательные нарушения вследствие накопления слюны и слизи при параличе глоточных мышц от истинных параличей дыхательной мускулатуры.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Диагноз и дифференциальный диагноз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радические случаи надо дифференцировать от миелитов другой этиологии.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взрослых полиомиелит следует дифференцировать с острым поперечным миелитом и синдромом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Гийена-Барре-Штроля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в первом случае вялые параличи ног сочетаются с патологическими стопными знаками, расстройствами чувствительности, утратой контроля над сфинктерами тазовых органов. При инфекционно-аллергическомполирадикуломиелоневритеГийена-Барре-Штроля парез асимметричен и преобладает в дистальных отделах конечностей, в цереброспинальной жидкости повышено содержание белка, однако плеоцитоз бывает редко. Бульбарную форму полиомиелита следует дифференцировать от других энцефалитов, что уточняется с помощью серологических тестов и выделения вирусов.</w:t>
      </w:r>
    </w:p>
    <w:p w:rsidR="00AD286C" w:rsidRP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Лечение</w:t>
      </w:r>
    </w:p>
    <w:p w:rsidR="00AD286C" w:rsidRPr="000E78E4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подозрении на полиомиелит необходимо немедленно создать больному полный покой, так как физическая активность в препаралитической стадии повышает риск развития тяжелых параличей. При наличии параличей лечебная тактика зависит от их распространенности на дыхательные и бульварные мышцы. При лечении больных без дыхательных нарушений показано внутримышечное введение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рибонуклеазы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сыворотки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реконвалесцентов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острой стадии дают достаточное количество жидкости. 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Люмбальная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пункция необходима для диагностических целей, а также может уменьшить головную боль и боли в спине. Анальгетики и седативные препараты (</w:t>
      </w:r>
      <w:proofErr w:type="spellStart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диазепам</w:t>
      </w:r>
      <w:proofErr w:type="spellEnd"/>
      <w:r w:rsidRPr="00AD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используются для облегчения боли и уменьшения беспокойства. </w:t>
      </w:r>
    </w:p>
    <w:p w:rsidR="00AD286C" w:rsidRDefault="00AD286C" w:rsidP="000F0A07">
      <w:pPr>
        <w:pStyle w:val="a3"/>
        <w:jc w:val="both"/>
      </w:pPr>
      <w:r>
        <w:t>Единственно допустимая форма активности - легкие пассивные движения. Антибиотики назначают только для профилактики пневмонии у больных с дыхательными расстройствами. Иммуноглобулины бесполезны, так как вирус после соединения с нервной тканью недостижим для антител.</w:t>
      </w:r>
    </w:p>
    <w:p w:rsidR="00AD286C" w:rsidRDefault="00AD286C" w:rsidP="000F0A07">
      <w:pPr>
        <w:pStyle w:val="a3"/>
        <w:jc w:val="both"/>
      </w:pPr>
      <w:r>
        <w:t>Лечение после развития параличей подразделяется на этапы.</w:t>
      </w:r>
    </w:p>
    <w:p w:rsidR="00AD286C" w:rsidRDefault="00AD286C" w:rsidP="000F0A07">
      <w:pPr>
        <w:pStyle w:val="a3"/>
        <w:jc w:val="both"/>
      </w:pPr>
      <w:r>
        <w:t xml:space="preserve">В острой стадии при болях и повышенной чувствительности мышц (3-4 </w:t>
      </w:r>
      <w:proofErr w:type="spellStart"/>
      <w:r>
        <w:t>нед</w:t>
      </w:r>
      <w:proofErr w:type="spellEnd"/>
      <w:r>
        <w:t>.) важно не допустить растяжения пораженных мышц и контрактуры антагонистов, что может потребовать более длительного лечения. Больной должен лежать в мягкой постели, конечности должны находиться в таком положении, чтобы парализованные мышцы были расслаблены (а не растянуты). Для этого используют подушечки и мешочки с песком.</w:t>
      </w:r>
    </w:p>
    <w:p w:rsidR="00AD286C" w:rsidRDefault="00AD286C" w:rsidP="000F0A07">
      <w:pPr>
        <w:pStyle w:val="a3"/>
        <w:jc w:val="both"/>
      </w:pPr>
      <w:r>
        <w:t>В стадии выздоровления при продолжающемся наращивании мышечной силы (6 мес. - 2 года) важны физические упражнения, которые больной выполняет с посторонней помощью, в ванне или в аппаратах с поддержкой лямками и ремнями.</w:t>
      </w:r>
    </w:p>
    <w:p w:rsidR="00AD286C" w:rsidRDefault="00AD286C" w:rsidP="000F0A07">
      <w:pPr>
        <w:pStyle w:val="a3"/>
        <w:jc w:val="both"/>
      </w:pPr>
      <w:r>
        <w:t>В резидуальной стадии при наличии контрактур производят тенотомию или другое хирургическое вмешательство. Назначают прозерин, дибазол, витамины, метаболические средства, физиотерапию.</w:t>
      </w:r>
    </w:p>
    <w:p w:rsidR="00AD286C" w:rsidRDefault="00AD286C" w:rsidP="000F0A07">
      <w:pPr>
        <w:pStyle w:val="a3"/>
        <w:jc w:val="both"/>
      </w:pPr>
      <w:r>
        <w:t>При угрозе дыхательной недостаточности иногда в течение недель и даже месяцев необходима ИВЛ, когда нормальная концентрация РСО</w:t>
      </w:r>
      <w:proofErr w:type="gramStart"/>
      <w:r>
        <w:rPr>
          <w:vertAlign w:val="subscript"/>
        </w:rPr>
        <w:t>2</w:t>
      </w:r>
      <w:proofErr w:type="gramEnd"/>
      <w:r>
        <w:t xml:space="preserve"> и РО</w:t>
      </w:r>
      <w:r>
        <w:rPr>
          <w:vertAlign w:val="subscript"/>
        </w:rPr>
        <w:t>2</w:t>
      </w:r>
      <w:r>
        <w:t xml:space="preserve"> может быть поддержана только избыточными, истощающими усилиями больного.</w:t>
      </w:r>
    </w:p>
    <w:p w:rsidR="00AD286C" w:rsidRDefault="00AD286C" w:rsidP="000F0A07">
      <w:pPr>
        <w:pStyle w:val="a3"/>
        <w:jc w:val="both"/>
      </w:pPr>
      <w:r>
        <w:t xml:space="preserve">При бульбарном параличе основная опасность попадание жидкости и секрета в гортань, засасывание их при вдохе. Трудности кормления больных усугубляются дисфагией. Важно правильное положение больного (на боку), причем каждые несколько часов его следует поворачивать на другой бок; ножной конец кровати поднимают на 15°. Эту позу можно менять для ухода или других целей, но ненадолго. Секрет удаляют отсосом. Через 24 ч голодания следует кормить больного через </w:t>
      </w:r>
      <w:proofErr w:type="spellStart"/>
      <w:r>
        <w:t>назогастральный</w:t>
      </w:r>
      <w:proofErr w:type="spellEnd"/>
      <w:r>
        <w:t xml:space="preserve"> зонд.</w:t>
      </w:r>
    </w:p>
    <w:p w:rsidR="00AD286C" w:rsidRDefault="00AD286C" w:rsidP="000F0A07">
      <w:pPr>
        <w:pStyle w:val="a3"/>
        <w:jc w:val="both"/>
      </w:pPr>
      <w:r>
        <w:rPr>
          <w:b/>
          <w:bCs/>
          <w:i/>
          <w:iCs/>
        </w:rPr>
        <w:t>Прогноз</w:t>
      </w:r>
    </w:p>
    <w:p w:rsidR="00AD286C" w:rsidRDefault="00AD286C" w:rsidP="000F0A07">
      <w:pPr>
        <w:pStyle w:val="a3"/>
        <w:jc w:val="both"/>
      </w:pPr>
      <w:r>
        <w:t xml:space="preserve">Смертность при эпидемиях достигала 5-25%. Причиной смерти обычно бывают дыхательные расстройства при бульбарных формах или восходящих параличах, когда в процесс вовлекаются межреберные мышцы и диафрагма. Смертность стала значительно ниже с введением ИВЛ. При прекращении прогрессирования параличей возможно выздоровление. Благоприятным признаком является наличие произвольных движений, глубоких рефлексов и сокращений мышц, вызываемых стимуляцией нерва в течение 3 </w:t>
      </w:r>
      <w:proofErr w:type="spellStart"/>
      <w:r>
        <w:t>нед</w:t>
      </w:r>
      <w:proofErr w:type="spellEnd"/>
      <w:r>
        <w:t>. после развития параличей. Начавшееся улучшение может продолжаться в течение года, иногда и больше.</w:t>
      </w:r>
    </w:p>
    <w:p w:rsidR="00AD286C" w:rsidRDefault="00AD286C" w:rsidP="000F0A07">
      <w:pPr>
        <w:pStyle w:val="a3"/>
        <w:jc w:val="both"/>
      </w:pPr>
      <w:r>
        <w:rPr>
          <w:b/>
          <w:bCs/>
          <w:i/>
          <w:iCs/>
        </w:rPr>
        <w:t>Профилактика</w:t>
      </w:r>
    </w:p>
    <w:p w:rsidR="00AD286C" w:rsidRDefault="00AD286C" w:rsidP="000F0A07">
      <w:pPr>
        <w:pStyle w:val="a3"/>
        <w:jc w:val="both"/>
      </w:pPr>
      <w:r>
        <w:t xml:space="preserve">В связи с тем, что вирус полиомиелита содержится в слюне, моче и кале, требуется изоляция больного не менее чем на 6 </w:t>
      </w:r>
      <w:proofErr w:type="spellStart"/>
      <w:r>
        <w:t>нед</w:t>
      </w:r>
      <w:proofErr w:type="spellEnd"/>
      <w:r>
        <w:t xml:space="preserve">. В фекалиях вирус через 3 </w:t>
      </w:r>
      <w:proofErr w:type="spellStart"/>
      <w:r>
        <w:t>нед</w:t>
      </w:r>
      <w:proofErr w:type="spellEnd"/>
      <w:r>
        <w:t xml:space="preserve">. обнаруживается у 50% больных, а через 5-6 </w:t>
      </w:r>
      <w:proofErr w:type="spellStart"/>
      <w:r>
        <w:t>нед</w:t>
      </w:r>
      <w:proofErr w:type="spellEnd"/>
      <w:r>
        <w:t xml:space="preserve">. - у 25%. Детей, имевших контакт с больным полиомиелитом, следует изолировать от других детей на 3 </w:t>
      </w:r>
      <w:proofErr w:type="spellStart"/>
      <w:r>
        <w:t>нед</w:t>
      </w:r>
      <w:proofErr w:type="spellEnd"/>
      <w:r>
        <w:t xml:space="preserve">. с момента изоляции больного. Современная иммунизация - более успешная мера ограничения распространения эпидемий. </w:t>
      </w:r>
      <w:proofErr w:type="spellStart"/>
      <w:r>
        <w:t>Аттенуированная</w:t>
      </w:r>
      <w:proofErr w:type="spellEnd"/>
      <w:r>
        <w:t xml:space="preserve"> полиомиелитная вакцина (1-2 капли на кусочке сахара) создает иммунитет на 3 года и более.</w:t>
      </w:r>
    </w:p>
    <w:p w:rsidR="00AD286C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07" w:rsidRDefault="000F0A07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07" w:rsidRDefault="000F0A07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A07" w:rsidRPr="000F0A07" w:rsidRDefault="000F0A07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КНП «ЧЧМЦПМСД»                                                              Слива Ю.О.</w:t>
      </w:r>
    </w:p>
    <w:p w:rsidR="00AD286C" w:rsidRPr="000E78E4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6C" w:rsidRPr="000E78E4" w:rsidRDefault="00AD286C" w:rsidP="000F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286C" w:rsidRPr="000E78E4" w:rsidSect="000F0A07">
      <w:pgSz w:w="11906" w:h="16838"/>
      <w:pgMar w:top="142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351"/>
    <w:multiLevelType w:val="multilevel"/>
    <w:tmpl w:val="F0B0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F2F98"/>
    <w:multiLevelType w:val="multilevel"/>
    <w:tmpl w:val="308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775"/>
    <w:multiLevelType w:val="multilevel"/>
    <w:tmpl w:val="44E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C4645"/>
    <w:multiLevelType w:val="multilevel"/>
    <w:tmpl w:val="082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C12B8"/>
    <w:multiLevelType w:val="multilevel"/>
    <w:tmpl w:val="A838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C4FEA"/>
    <w:multiLevelType w:val="multilevel"/>
    <w:tmpl w:val="297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20530"/>
    <w:multiLevelType w:val="multilevel"/>
    <w:tmpl w:val="754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B1B92"/>
    <w:multiLevelType w:val="multilevel"/>
    <w:tmpl w:val="C2D6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95A1F"/>
    <w:multiLevelType w:val="multilevel"/>
    <w:tmpl w:val="3990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650E7"/>
    <w:multiLevelType w:val="multilevel"/>
    <w:tmpl w:val="F68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A3E68"/>
    <w:multiLevelType w:val="multilevel"/>
    <w:tmpl w:val="9B1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825F2"/>
    <w:multiLevelType w:val="multilevel"/>
    <w:tmpl w:val="D7E0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50132"/>
    <w:multiLevelType w:val="multilevel"/>
    <w:tmpl w:val="07DE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90632"/>
    <w:multiLevelType w:val="multilevel"/>
    <w:tmpl w:val="9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91798"/>
    <w:multiLevelType w:val="multilevel"/>
    <w:tmpl w:val="A0A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8644E0"/>
    <w:rsid w:val="000409E2"/>
    <w:rsid w:val="000E78E4"/>
    <w:rsid w:val="000F0A07"/>
    <w:rsid w:val="001618FA"/>
    <w:rsid w:val="00395B3C"/>
    <w:rsid w:val="00586EE0"/>
    <w:rsid w:val="0061728B"/>
    <w:rsid w:val="00782D31"/>
    <w:rsid w:val="008644E0"/>
    <w:rsid w:val="0087708A"/>
    <w:rsid w:val="008E1210"/>
    <w:rsid w:val="00AD286C"/>
    <w:rsid w:val="00AE1E32"/>
    <w:rsid w:val="00DA25F8"/>
    <w:rsid w:val="00DB2B42"/>
    <w:rsid w:val="00F001DE"/>
    <w:rsid w:val="00F123DC"/>
    <w:rsid w:val="00FE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3C"/>
  </w:style>
  <w:style w:type="paragraph" w:styleId="1">
    <w:name w:val="heading 1"/>
    <w:basedOn w:val="a"/>
    <w:link w:val="10"/>
    <w:uiPriority w:val="9"/>
    <w:qFormat/>
    <w:rsid w:val="00617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7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728B"/>
  </w:style>
  <w:style w:type="character" w:styleId="a6">
    <w:name w:val="Hyperlink"/>
    <w:basedOn w:val="a0"/>
    <w:uiPriority w:val="99"/>
    <w:semiHidden/>
    <w:unhideWhenUsed/>
    <w:rsid w:val="006172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728B"/>
    <w:rPr>
      <w:color w:val="800080"/>
      <w:u w:val="single"/>
    </w:rPr>
  </w:style>
  <w:style w:type="character" w:customStyle="1" w:styleId="noprint">
    <w:name w:val="noprint"/>
    <w:basedOn w:val="a0"/>
    <w:rsid w:val="0061728B"/>
  </w:style>
  <w:style w:type="character" w:customStyle="1" w:styleId="tocnumber">
    <w:name w:val="tocnumber"/>
    <w:basedOn w:val="a0"/>
    <w:rsid w:val="0061728B"/>
  </w:style>
  <w:style w:type="character" w:customStyle="1" w:styleId="toctext">
    <w:name w:val="toctext"/>
    <w:basedOn w:val="a0"/>
    <w:rsid w:val="0061728B"/>
  </w:style>
  <w:style w:type="character" w:customStyle="1" w:styleId="mw-headline">
    <w:name w:val="mw-headline"/>
    <w:basedOn w:val="a0"/>
    <w:rsid w:val="0061728B"/>
  </w:style>
  <w:style w:type="character" w:customStyle="1" w:styleId="31">
    <w:name w:val="Основний текст (3)_"/>
    <w:basedOn w:val="a0"/>
    <w:link w:val="310"/>
    <w:uiPriority w:val="99"/>
    <w:locked/>
    <w:rsid w:val="000F0A07"/>
    <w:rPr>
      <w:sz w:val="28"/>
      <w:szCs w:val="28"/>
      <w:shd w:val="clear" w:color="auto" w:fill="FFFFFF"/>
    </w:rPr>
  </w:style>
  <w:style w:type="paragraph" w:customStyle="1" w:styleId="310">
    <w:name w:val="Основний текст (3)1"/>
    <w:basedOn w:val="a"/>
    <w:link w:val="31"/>
    <w:uiPriority w:val="99"/>
    <w:rsid w:val="000F0A07"/>
    <w:pPr>
      <w:shd w:val="clear" w:color="auto" w:fill="FFFFFF"/>
      <w:spacing w:after="300" w:line="324" w:lineRule="exact"/>
    </w:pPr>
    <w:rPr>
      <w:sz w:val="28"/>
      <w:szCs w:val="28"/>
    </w:rPr>
  </w:style>
  <w:style w:type="paragraph" w:styleId="a8">
    <w:name w:val="No Spacing"/>
    <w:uiPriority w:val="1"/>
    <w:qFormat/>
    <w:rsid w:val="000F0A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7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728B"/>
  </w:style>
  <w:style w:type="character" w:styleId="a6">
    <w:name w:val="Hyperlink"/>
    <w:basedOn w:val="a0"/>
    <w:uiPriority w:val="99"/>
    <w:semiHidden/>
    <w:unhideWhenUsed/>
    <w:rsid w:val="006172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728B"/>
    <w:rPr>
      <w:color w:val="800080"/>
      <w:u w:val="single"/>
    </w:rPr>
  </w:style>
  <w:style w:type="character" w:customStyle="1" w:styleId="noprint">
    <w:name w:val="noprint"/>
    <w:basedOn w:val="a0"/>
    <w:rsid w:val="0061728B"/>
  </w:style>
  <w:style w:type="character" w:customStyle="1" w:styleId="tocnumber">
    <w:name w:val="tocnumber"/>
    <w:basedOn w:val="a0"/>
    <w:rsid w:val="0061728B"/>
  </w:style>
  <w:style w:type="character" w:customStyle="1" w:styleId="toctext">
    <w:name w:val="toctext"/>
    <w:basedOn w:val="a0"/>
    <w:rsid w:val="0061728B"/>
  </w:style>
  <w:style w:type="character" w:customStyle="1" w:styleId="mw-headline">
    <w:name w:val="mw-headline"/>
    <w:basedOn w:val="a0"/>
    <w:rsid w:val="00617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0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2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77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52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92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5020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9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4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48" Type="http://schemas.microsoft.com/office/2007/relationships/stylesWithEffects" Target="stylesWithEffects.xml"/><Relationship Id="rId7" Type="http://schemas.openxmlformats.org/officeDocument/2006/relationships/hyperlink" Target="http://www.4mp.ck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hFotopribor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7708</Words>
  <Characters>4394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Я</cp:lastModifiedBy>
  <cp:revision>13</cp:revision>
  <dcterms:created xsi:type="dcterms:W3CDTF">2014-09-08T13:32:00Z</dcterms:created>
  <dcterms:modified xsi:type="dcterms:W3CDTF">2017-10-31T08:23:00Z</dcterms:modified>
</cp:coreProperties>
</file>